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F4D" w:rsidRPr="00836F4D" w:rsidRDefault="00836F4D" w:rsidP="00B11E1B">
      <w:pPr>
        <w:spacing w:before="100" w:beforeAutospacing="1" w:after="100" w:afterAutospacing="1" w:line="480" w:lineRule="auto"/>
        <w:ind w:firstLine="284"/>
        <w:rPr>
          <w:rFonts w:ascii="Times New Roman" w:hAnsi="Times New Roman" w:cs="Times New Roman"/>
          <w:sz w:val="24"/>
          <w:szCs w:val="24"/>
        </w:rPr>
      </w:pPr>
    </w:p>
    <w:p w:rsidR="00836F4D" w:rsidRPr="00836F4D" w:rsidRDefault="00836F4D" w:rsidP="00B11E1B">
      <w:pPr>
        <w:spacing w:before="100" w:beforeAutospacing="1" w:after="100" w:afterAutospacing="1" w:line="480" w:lineRule="auto"/>
        <w:ind w:firstLine="284"/>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right"/>
        <w:rPr>
          <w:rFonts w:ascii="Times New Roman" w:hAnsi="Times New Roman" w:cs="Times New Roman"/>
          <w:sz w:val="24"/>
          <w:szCs w:val="24"/>
        </w:rPr>
      </w:pPr>
    </w:p>
    <w:p w:rsidR="00836F4D" w:rsidRPr="00836F4D" w:rsidRDefault="00836F4D" w:rsidP="00B11E1B">
      <w:pPr>
        <w:spacing w:before="100" w:beforeAutospacing="1" w:after="100" w:afterAutospacing="1" w:line="480" w:lineRule="auto"/>
        <w:ind w:firstLine="284"/>
        <w:rPr>
          <w:rFonts w:ascii="Times New Roman" w:hAnsi="Times New Roman" w:cs="Times New Roman"/>
          <w:sz w:val="24"/>
          <w:szCs w:val="24"/>
        </w:rPr>
      </w:pPr>
    </w:p>
    <w:p w:rsidR="00836F4D" w:rsidRPr="00836F4D" w:rsidRDefault="00836F4D" w:rsidP="00B11E1B">
      <w:pPr>
        <w:spacing w:before="100" w:beforeAutospacing="1" w:after="100" w:afterAutospacing="1" w:line="480" w:lineRule="auto"/>
        <w:ind w:firstLine="284"/>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r w:rsidRPr="00836F4D">
        <w:rPr>
          <w:rFonts w:ascii="Times New Roman" w:hAnsi="Times New Roman" w:cs="Times New Roman"/>
          <w:sz w:val="24"/>
          <w:szCs w:val="24"/>
        </w:rPr>
        <w:t>Name</w:t>
      </w: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r w:rsidRPr="00836F4D">
        <w:rPr>
          <w:rFonts w:ascii="Times New Roman" w:hAnsi="Times New Roman" w:cs="Times New Roman"/>
          <w:sz w:val="24"/>
          <w:szCs w:val="24"/>
        </w:rPr>
        <w:t>Institution</w:t>
      </w: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r w:rsidRPr="00836F4D">
        <w:rPr>
          <w:rFonts w:ascii="Times New Roman" w:hAnsi="Times New Roman" w:cs="Times New Roman"/>
          <w:sz w:val="24"/>
          <w:szCs w:val="24"/>
        </w:rPr>
        <w:t>Date</w:t>
      </w: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r w:rsidRPr="00836F4D">
        <w:rPr>
          <w:rFonts w:ascii="Times New Roman" w:hAnsi="Times New Roman" w:cs="Times New Roman"/>
          <w:sz w:val="24"/>
          <w:szCs w:val="24"/>
        </w:rPr>
        <w:t>Biology</w:t>
      </w: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jc w:val="center"/>
        <w:rPr>
          <w:rFonts w:ascii="Times New Roman" w:hAnsi="Times New Roman" w:cs="Times New Roman"/>
          <w:sz w:val="24"/>
          <w:szCs w:val="24"/>
        </w:rPr>
      </w:pPr>
    </w:p>
    <w:p w:rsidR="008816F0" w:rsidRDefault="008816F0" w:rsidP="00B11E1B">
      <w:pPr>
        <w:spacing w:before="100" w:beforeAutospacing="1" w:after="100" w:afterAutospacing="1" w:line="480" w:lineRule="auto"/>
        <w:ind w:firstLine="284"/>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ind w:firstLine="284"/>
        <w:rPr>
          <w:rFonts w:ascii="Times New Roman" w:hAnsi="Times New Roman" w:cs="Times New Roman"/>
          <w:sz w:val="24"/>
          <w:szCs w:val="24"/>
        </w:rPr>
      </w:pPr>
      <w:r w:rsidRPr="00836F4D">
        <w:rPr>
          <w:rFonts w:ascii="Times New Roman" w:hAnsi="Times New Roman" w:cs="Times New Roman"/>
          <w:sz w:val="24"/>
          <w:szCs w:val="24"/>
        </w:rPr>
        <w:lastRenderedPageBreak/>
        <w:t>Digestion refers to the breakdown into simple, small and micromolecules of large, complex, macromolecules. Mechanical and chemical digestion are the two types of digestion. An example of mechanical digestion involves breakdown into smaller pieces of food physically which is done by the mouth which is the first stage. It is in the stomach that mechanical digestion takes place as contractions of involuntary muscle churn food. An example of chemical digestion involves breaking food down into smaller chemical building blocks and in the mouth, it’s where it begins as food is broken down by enzymes in saliva. “It is in the stomach that it is carried out by digestive juices which contain hydrochloric acid and enzymes.” (Sullivan, Cooley, 2004)</w:t>
      </w:r>
    </w:p>
    <w:p w:rsidR="00836F4D" w:rsidRPr="00836F4D" w:rsidRDefault="00836F4D" w:rsidP="00836F4D">
      <w:pPr>
        <w:spacing w:before="100" w:beforeAutospacing="1" w:after="100" w:afterAutospacing="1" w:line="480" w:lineRule="auto"/>
        <w:ind w:firstLine="284"/>
        <w:rPr>
          <w:rFonts w:ascii="Times New Roman" w:hAnsi="Times New Roman" w:cs="Times New Roman"/>
          <w:sz w:val="24"/>
          <w:szCs w:val="24"/>
        </w:rPr>
      </w:pPr>
      <w:r w:rsidRPr="00836F4D">
        <w:rPr>
          <w:rFonts w:ascii="Times New Roman" w:hAnsi="Times New Roman" w:cs="Times New Roman"/>
          <w:sz w:val="24"/>
          <w:szCs w:val="24"/>
        </w:rPr>
        <w:t>Chemical and mechanical digestions are important because the body of a person requires nutrients to work properly and stay healthy and these nutrients are obtained from food and drink. The nutrients are broken down by the digestive system into smaller parts for the body of a person to absorb and use energy for cell repair and growth. Nutrients are delivered for use to the body once the digestion is complete. The nutrients are then absorbed into the bloodstream before it is used up or stored for use in the future.</w:t>
      </w:r>
    </w:p>
    <w:p w:rsidR="00836F4D" w:rsidRPr="00836F4D" w:rsidRDefault="00836F4D" w:rsidP="00836F4D">
      <w:pPr>
        <w:spacing w:before="100" w:beforeAutospacing="1" w:after="100" w:afterAutospacing="1" w:line="480" w:lineRule="auto"/>
        <w:ind w:firstLine="284"/>
        <w:rPr>
          <w:rFonts w:ascii="Times New Roman" w:hAnsi="Times New Roman" w:cs="Times New Roman"/>
          <w:sz w:val="24"/>
          <w:szCs w:val="24"/>
        </w:rPr>
      </w:pPr>
      <w:r w:rsidRPr="00836F4D">
        <w:rPr>
          <w:rFonts w:ascii="Times New Roman" w:hAnsi="Times New Roman" w:cs="Times New Roman"/>
          <w:sz w:val="24"/>
          <w:szCs w:val="24"/>
        </w:rPr>
        <w:t xml:space="preserve"> There are factors that determine the absorption of each nutrient. Medication and ambulation are one of the factors since the use of some drugs may interfere with nutrients absorption. Bioavailability is another factor in that some nutrients absorption rate when paired with other nutrients can be enhanced. Drinking habits are the third factor in that a person who may be drinking too much alcohol decreases absorption of nutrients particularly minerals and vitamins (Sullivan, Cooley, 2004)</w:t>
      </w:r>
    </w:p>
    <w:p w:rsidR="00836F4D" w:rsidRPr="00836F4D" w:rsidRDefault="00836F4D" w:rsidP="00836F4D">
      <w:pPr>
        <w:spacing w:before="100" w:beforeAutospacing="1" w:after="100" w:afterAutospacing="1" w:line="480" w:lineRule="auto"/>
        <w:rPr>
          <w:rFonts w:ascii="Times New Roman" w:hAnsi="Times New Roman" w:cs="Times New Roman"/>
          <w:sz w:val="24"/>
          <w:szCs w:val="24"/>
        </w:rPr>
      </w:pPr>
    </w:p>
    <w:p w:rsidR="00836F4D" w:rsidRDefault="00836F4D" w:rsidP="00836F4D">
      <w:pPr>
        <w:spacing w:before="100" w:beforeAutospacing="1" w:after="100" w:afterAutospacing="1" w:line="480" w:lineRule="auto"/>
        <w:jc w:val="center"/>
        <w:rPr>
          <w:rFonts w:ascii="Times New Roman" w:hAnsi="Times New Roman" w:cs="Times New Roman"/>
          <w:sz w:val="24"/>
          <w:szCs w:val="24"/>
        </w:rPr>
      </w:pPr>
    </w:p>
    <w:p w:rsidR="00836F4D" w:rsidRPr="00836F4D" w:rsidRDefault="00836F4D" w:rsidP="00836F4D">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836F4D">
        <w:rPr>
          <w:rFonts w:ascii="Times New Roman" w:hAnsi="Times New Roman" w:cs="Times New Roman"/>
          <w:sz w:val="24"/>
          <w:szCs w:val="24"/>
        </w:rPr>
        <w:lastRenderedPageBreak/>
        <w:t>References</w:t>
      </w:r>
    </w:p>
    <w:p w:rsidR="00836F4D" w:rsidRPr="00836F4D" w:rsidRDefault="00836F4D" w:rsidP="00836F4D">
      <w:pPr>
        <w:spacing w:before="100" w:beforeAutospacing="1" w:after="100" w:afterAutospacing="1" w:line="480" w:lineRule="auto"/>
        <w:rPr>
          <w:rFonts w:ascii="Times New Roman" w:hAnsi="Times New Roman" w:cs="Times New Roman"/>
          <w:sz w:val="24"/>
          <w:szCs w:val="24"/>
        </w:rPr>
      </w:pPr>
      <w:r w:rsidRPr="00836F4D">
        <w:rPr>
          <w:rFonts w:ascii="Times New Roman" w:eastAsia="Arial Unicode MS" w:hAnsi="Times New Roman" w:cs="Times New Roman"/>
          <w:color w:val="000000"/>
          <w:sz w:val="24"/>
          <w:szCs w:val="24"/>
          <w:shd w:val="clear" w:color="auto" w:fill="FFFFFF"/>
        </w:rPr>
        <w:t>Sullivan, R. J., &amp; Cooley, D. A. (2004). </w:t>
      </w:r>
      <w:r w:rsidRPr="00836F4D">
        <w:rPr>
          <w:rFonts w:ascii="Times New Roman" w:eastAsia="Arial Unicode MS" w:hAnsi="Times New Roman" w:cs="Times New Roman"/>
          <w:i/>
          <w:iCs/>
          <w:color w:val="000000"/>
          <w:sz w:val="24"/>
          <w:szCs w:val="24"/>
          <w:shd w:val="clear" w:color="auto" w:fill="FFFFFF"/>
        </w:rPr>
        <w:t>Digestion and nutrition</w:t>
      </w:r>
      <w:r w:rsidRPr="00836F4D">
        <w:rPr>
          <w:rFonts w:ascii="Times New Roman" w:eastAsia="Arial Unicode MS" w:hAnsi="Times New Roman" w:cs="Times New Roman"/>
          <w:color w:val="000000"/>
          <w:sz w:val="24"/>
          <w:szCs w:val="24"/>
          <w:shd w:val="clear" w:color="auto" w:fill="FFFFFF"/>
        </w:rPr>
        <w:t>. Philadelphia: Chelsea House.</w:t>
      </w:r>
    </w:p>
    <w:sectPr w:rsidR="00836F4D" w:rsidRPr="00836F4D" w:rsidSect="00836F4D">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8AE" w:rsidRDefault="007248AE" w:rsidP="00836F4D">
      <w:pPr>
        <w:spacing w:after="0" w:line="240" w:lineRule="auto"/>
      </w:pPr>
      <w:r>
        <w:separator/>
      </w:r>
    </w:p>
  </w:endnote>
  <w:endnote w:type="continuationSeparator" w:id="0">
    <w:p w:rsidR="007248AE" w:rsidRDefault="007248AE" w:rsidP="00836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8AE" w:rsidRDefault="007248AE" w:rsidP="00836F4D">
      <w:pPr>
        <w:spacing w:after="0" w:line="240" w:lineRule="auto"/>
      </w:pPr>
      <w:r>
        <w:separator/>
      </w:r>
    </w:p>
  </w:footnote>
  <w:footnote w:type="continuationSeparator" w:id="0">
    <w:p w:rsidR="007248AE" w:rsidRDefault="007248AE" w:rsidP="00836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F4D" w:rsidRPr="00836F4D" w:rsidRDefault="00836F4D">
    <w:pPr>
      <w:pStyle w:val="Header"/>
      <w:jc w:val="right"/>
      <w:rPr>
        <w:rFonts w:ascii="Times New Roman" w:hAnsi="Times New Roman" w:cs="Times New Roman"/>
        <w:sz w:val="24"/>
        <w:szCs w:val="24"/>
      </w:rPr>
    </w:pPr>
    <w:r w:rsidRPr="00836F4D">
      <w:rPr>
        <w:rFonts w:ascii="Times New Roman" w:hAnsi="Times New Roman" w:cs="Times New Roman"/>
        <w:sz w:val="24"/>
        <w:szCs w:val="24"/>
      </w:rPr>
      <w:t>BIOLOGY</w:t>
    </w:r>
    <w:r w:rsidRPr="00836F4D">
      <w:rPr>
        <w:rFonts w:ascii="Times New Roman" w:hAnsi="Times New Roman" w:cs="Times New Roman"/>
        <w:sz w:val="24"/>
        <w:szCs w:val="24"/>
      </w:rPr>
      <w:tab/>
    </w:r>
    <w:r w:rsidRPr="00836F4D">
      <w:rPr>
        <w:rFonts w:ascii="Times New Roman" w:hAnsi="Times New Roman" w:cs="Times New Roman"/>
        <w:sz w:val="24"/>
        <w:szCs w:val="24"/>
      </w:rPr>
      <w:tab/>
    </w:r>
    <w:sdt>
      <w:sdtPr>
        <w:rPr>
          <w:rFonts w:ascii="Times New Roman" w:hAnsi="Times New Roman" w:cs="Times New Roman"/>
          <w:sz w:val="24"/>
          <w:szCs w:val="24"/>
        </w:rPr>
        <w:id w:val="-978300690"/>
        <w:docPartObj>
          <w:docPartGallery w:val="Page Numbers (Top of Page)"/>
          <w:docPartUnique/>
        </w:docPartObj>
      </w:sdtPr>
      <w:sdtEndPr>
        <w:rPr>
          <w:noProof/>
        </w:rPr>
      </w:sdtEndPr>
      <w:sdtContent>
        <w:r w:rsidRPr="00836F4D">
          <w:rPr>
            <w:rFonts w:ascii="Times New Roman" w:hAnsi="Times New Roman" w:cs="Times New Roman"/>
            <w:sz w:val="24"/>
            <w:szCs w:val="24"/>
          </w:rPr>
          <w:fldChar w:fldCharType="begin"/>
        </w:r>
        <w:r w:rsidRPr="00836F4D">
          <w:rPr>
            <w:rFonts w:ascii="Times New Roman" w:hAnsi="Times New Roman" w:cs="Times New Roman"/>
            <w:sz w:val="24"/>
            <w:szCs w:val="24"/>
          </w:rPr>
          <w:instrText xml:space="preserve"> PAGE   \* MERGEFORMAT </w:instrText>
        </w:r>
        <w:r w:rsidRPr="00836F4D">
          <w:rPr>
            <w:rFonts w:ascii="Times New Roman" w:hAnsi="Times New Roman" w:cs="Times New Roman"/>
            <w:sz w:val="24"/>
            <w:szCs w:val="24"/>
          </w:rPr>
          <w:fldChar w:fldCharType="separate"/>
        </w:r>
        <w:r>
          <w:rPr>
            <w:rFonts w:ascii="Times New Roman" w:hAnsi="Times New Roman" w:cs="Times New Roman"/>
            <w:noProof/>
            <w:sz w:val="24"/>
            <w:szCs w:val="24"/>
          </w:rPr>
          <w:t>2</w:t>
        </w:r>
        <w:r w:rsidRPr="00836F4D">
          <w:rPr>
            <w:rFonts w:ascii="Times New Roman" w:hAnsi="Times New Roman" w:cs="Times New Roman"/>
            <w:noProof/>
            <w:sz w:val="24"/>
            <w:szCs w:val="24"/>
          </w:rPr>
          <w:fldChar w:fldCharType="end"/>
        </w:r>
      </w:sdtContent>
    </w:sdt>
  </w:p>
  <w:p w:rsidR="00836F4D" w:rsidRPr="00836F4D" w:rsidRDefault="00836F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6F4D" w:rsidRPr="00836F4D" w:rsidRDefault="00836F4D">
    <w:pPr>
      <w:pStyle w:val="Header"/>
      <w:jc w:val="right"/>
      <w:rPr>
        <w:rFonts w:ascii="Times New Roman" w:hAnsi="Times New Roman" w:cs="Times New Roman"/>
      </w:rPr>
    </w:pPr>
    <w:r w:rsidRPr="00836F4D">
      <w:rPr>
        <w:rFonts w:ascii="Times New Roman" w:hAnsi="Times New Roman" w:cs="Times New Roman"/>
      </w:rPr>
      <w:t>Running Head: BIOLOGY</w:t>
    </w:r>
    <w:r w:rsidRPr="00836F4D">
      <w:rPr>
        <w:rFonts w:ascii="Times New Roman" w:hAnsi="Times New Roman" w:cs="Times New Roman"/>
      </w:rPr>
      <w:tab/>
    </w:r>
    <w:r w:rsidRPr="00836F4D">
      <w:rPr>
        <w:rFonts w:ascii="Times New Roman" w:hAnsi="Times New Roman" w:cs="Times New Roman"/>
      </w:rPr>
      <w:tab/>
    </w:r>
    <w:sdt>
      <w:sdtPr>
        <w:rPr>
          <w:rFonts w:ascii="Times New Roman" w:hAnsi="Times New Roman" w:cs="Times New Roman"/>
        </w:rPr>
        <w:id w:val="-1318192882"/>
        <w:docPartObj>
          <w:docPartGallery w:val="Page Numbers (Top of Page)"/>
          <w:docPartUnique/>
        </w:docPartObj>
      </w:sdtPr>
      <w:sdtEndPr>
        <w:rPr>
          <w:noProof/>
        </w:rPr>
      </w:sdtEndPr>
      <w:sdtContent>
        <w:r w:rsidRPr="00836F4D">
          <w:rPr>
            <w:rFonts w:ascii="Times New Roman" w:hAnsi="Times New Roman" w:cs="Times New Roman"/>
          </w:rPr>
          <w:fldChar w:fldCharType="begin"/>
        </w:r>
        <w:r w:rsidRPr="00836F4D">
          <w:rPr>
            <w:rFonts w:ascii="Times New Roman" w:hAnsi="Times New Roman" w:cs="Times New Roman"/>
          </w:rPr>
          <w:instrText xml:space="preserve"> PAGE   \* MERGEFORMAT </w:instrText>
        </w:r>
        <w:r w:rsidRPr="00836F4D">
          <w:rPr>
            <w:rFonts w:ascii="Times New Roman" w:hAnsi="Times New Roman" w:cs="Times New Roman"/>
          </w:rPr>
          <w:fldChar w:fldCharType="separate"/>
        </w:r>
        <w:r>
          <w:rPr>
            <w:rFonts w:ascii="Times New Roman" w:hAnsi="Times New Roman" w:cs="Times New Roman"/>
            <w:noProof/>
          </w:rPr>
          <w:t>1</w:t>
        </w:r>
        <w:r w:rsidRPr="00836F4D">
          <w:rPr>
            <w:rFonts w:ascii="Times New Roman" w:hAnsi="Times New Roman" w:cs="Times New Roman"/>
            <w:noProof/>
          </w:rPr>
          <w:fldChar w:fldCharType="end"/>
        </w:r>
      </w:sdtContent>
    </w:sdt>
  </w:p>
  <w:p w:rsidR="00836F4D" w:rsidRPr="00836F4D" w:rsidRDefault="00836F4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B3A"/>
    <w:rsid w:val="001B7CA1"/>
    <w:rsid w:val="00576B3A"/>
    <w:rsid w:val="007248AE"/>
    <w:rsid w:val="00836F4D"/>
    <w:rsid w:val="008816F0"/>
    <w:rsid w:val="008C35C2"/>
    <w:rsid w:val="00B11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1B82E-F3A1-46D5-8DD2-E357099F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F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4D"/>
  </w:style>
  <w:style w:type="paragraph" w:styleId="Footer">
    <w:name w:val="footer"/>
    <w:basedOn w:val="Normal"/>
    <w:link w:val="FooterChar"/>
    <w:uiPriority w:val="99"/>
    <w:unhideWhenUsed/>
    <w:rsid w:val="00836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2018-09-07T23:00:00Z</dcterms:created>
  <dcterms:modified xsi:type="dcterms:W3CDTF">2018-09-07T23:00:00Z</dcterms:modified>
</cp:coreProperties>
</file>